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E7" w:rsidRPr="00AB49E7" w:rsidRDefault="00AB49E7" w:rsidP="00AB49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AB49E7" w:rsidRPr="00AB49E7" w:rsidRDefault="00AB49E7" w:rsidP="00AB4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 xml:space="preserve"> С 2012 года в 4-х классах всех общеобразовательных учреждений в Российской Федерации преподается комплексный учебный курс «Основы религиозных культур и светской этики». Если Ваш ребёнок в настоящее время обучается в 3 классе, вскоре Вам предстоит участие в выборе одного из шести учебных модулей, которые составляют данный курс.  </w:t>
      </w:r>
    </w:p>
    <w:p w:rsidR="00AB49E7" w:rsidRPr="00AB49E7" w:rsidRDefault="00AB49E7" w:rsidP="00AB4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 xml:space="preserve"> Главная цель введения данного комплексного учебного курса - воспитание детей в школе с учётом культурных особенностей и потребностей семьи учащегося и самого ребёнка. Повсеместному введению курса с 2012 года предшествовала его успешная двухлетняя апробация в 2009-2011 гг. в 21 регионе России. </w:t>
      </w:r>
    </w:p>
    <w:p w:rsidR="00AB49E7" w:rsidRPr="00AB49E7" w:rsidRDefault="00AB49E7" w:rsidP="00AB4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>Курс имеет предметно-модульную структуру и состоит из шести отдельных учебных модулей по выбору семьи учащегося, ориентированных на запросы основных мировоззренческих групп, народов России в современном российском обществе.   Курс содержит: четыре модуля по основам традиционных религиозных культур народов России: «Основы православной культуры», «Основы исламской культуры», «Основы буддийской культуры», «Основы иудейской культуры»; 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 Модуль «Основы светской этики» предусматривает изучение и освоение общепринятых в нашей стране норм светской или гражданской этики.  </w:t>
      </w:r>
    </w:p>
    <w:p w:rsidR="00AB49E7" w:rsidRPr="00AB49E7" w:rsidRDefault="00AB49E7" w:rsidP="00AB4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 xml:space="preserve"> Обращаем Ваше внимание, что выбор модуля, который будет изучать в 4 классе Ваш ребёнок — исключительно право Вашей семьи, только Ваше право!  </w:t>
      </w:r>
    </w:p>
    <w:p w:rsidR="00EA6C66" w:rsidRPr="00AB49E7" w:rsidRDefault="00AB49E7" w:rsidP="00AB49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9E7">
        <w:rPr>
          <w:rFonts w:ascii="Times New Roman" w:hAnsi="Times New Roman" w:cs="Times New Roman"/>
          <w:sz w:val="28"/>
          <w:szCs w:val="28"/>
        </w:rPr>
        <w:t xml:space="preserve"> Ваше решение обязательно должно быть зафиксировано личным заявлением, форма которого также утверждена указанным регламентом.</w:t>
      </w:r>
      <w:r w:rsidRPr="00AB49E7">
        <w:rPr>
          <w:rFonts w:ascii="Times New Roman" w:hAnsi="Times New Roman" w:cs="Times New Roman"/>
          <w:color w:val="484C51"/>
          <w:sz w:val="28"/>
          <w:szCs w:val="28"/>
        </w:rPr>
        <w:br/>
      </w:r>
      <w:r w:rsidRPr="00AB49E7">
        <w:rPr>
          <w:rFonts w:ascii="Times New Roman" w:hAnsi="Times New Roman" w:cs="Times New Roman"/>
          <w:color w:val="484C51"/>
          <w:sz w:val="28"/>
          <w:szCs w:val="28"/>
        </w:rPr>
        <w:br/>
      </w:r>
    </w:p>
    <w:sectPr w:rsidR="00EA6C66" w:rsidRPr="00AB49E7" w:rsidSect="00E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9E7"/>
    <w:rsid w:val="0000460A"/>
    <w:rsid w:val="003732F5"/>
    <w:rsid w:val="0082128A"/>
    <w:rsid w:val="009D71EF"/>
    <w:rsid w:val="00AB49E7"/>
    <w:rsid w:val="00E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49E7"/>
  </w:style>
  <w:style w:type="character" w:styleId="a3">
    <w:name w:val="Hyperlink"/>
    <w:basedOn w:val="a0"/>
    <w:uiPriority w:val="99"/>
    <w:semiHidden/>
    <w:unhideWhenUsed/>
    <w:rsid w:val="00AB4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2016-06-01T08:12:00Z</dcterms:created>
  <dcterms:modified xsi:type="dcterms:W3CDTF">2016-06-01T08:13:00Z</dcterms:modified>
</cp:coreProperties>
</file>