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27" w:rsidRPr="00F77727" w:rsidRDefault="00F77727" w:rsidP="00F7772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aps/>
          <w:color w:val="000000"/>
          <w:kern w:val="36"/>
          <w:sz w:val="27"/>
          <w:szCs w:val="27"/>
        </w:rPr>
      </w:pPr>
      <w:r w:rsidRPr="00F77727">
        <w:rPr>
          <w:rFonts w:ascii="Verdana" w:eastAsia="Times New Roman" w:hAnsi="Verdana" w:cs="Times New Roman"/>
          <w:caps/>
          <w:color w:val="000000"/>
          <w:kern w:val="36"/>
          <w:sz w:val="27"/>
          <w:szCs w:val="27"/>
        </w:rPr>
        <w:t>ЦЕНТРАЛЬНАЯ ПСИХОЛОГО-МЕДИКО-ПЕДАГОГИЧЕСКАЯ КОМИССИЯ</w:t>
      </w:r>
    </w:p>
    <w:p w:rsidR="00F77727" w:rsidRPr="00F77727" w:rsidRDefault="00F77727" w:rsidP="00F777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Центральная психолого-медико-педагогическая комиссия является структурным подразделением Краевого психологического центра</w:t>
      </w:r>
    </w:p>
    <w:p w:rsidR="00F77727" w:rsidRPr="00F77727" w:rsidRDefault="00F77727" w:rsidP="00F77727">
      <w:pPr>
        <w:shd w:val="clear" w:color="auto" w:fill="FFFFFF"/>
        <w:spacing w:before="450" w:after="0" w:line="240" w:lineRule="auto"/>
        <w:outlineLvl w:val="1"/>
        <w:rPr>
          <w:rFonts w:ascii="Verdana" w:eastAsia="Times New Roman" w:hAnsi="Verdana" w:cs="Times New Roman"/>
          <w:b/>
          <w:bCs/>
          <w:caps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b/>
          <w:bCs/>
          <w:caps/>
          <w:color w:val="000000"/>
          <w:sz w:val="21"/>
          <w:szCs w:val="21"/>
        </w:rPr>
        <w:t>ОСНОВНЫМИ НАПРАВЛЕНИЯМИ ДЕЯТЕЛЬНОСТИ ЦПМПК ЯВЛЯЮТСЯ:</w:t>
      </w:r>
    </w:p>
    <w:p w:rsidR="00F77727" w:rsidRPr="00F77727" w:rsidRDefault="00F77727" w:rsidP="00F77727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проведение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</w:r>
    </w:p>
    <w:p w:rsidR="00F77727" w:rsidRPr="00F77727" w:rsidRDefault="00F77727" w:rsidP="00F77727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ЦПМПК рекомендаций;</w:t>
      </w:r>
    </w:p>
    <w:p w:rsidR="00F77727" w:rsidRPr="00F77727" w:rsidRDefault="00F77727" w:rsidP="00F77727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оказание консультативной помощи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поведении;</w:t>
      </w:r>
    </w:p>
    <w:p w:rsidR="00F77727" w:rsidRPr="00F77727" w:rsidRDefault="00F77727" w:rsidP="00F77727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оказание федеральным государственным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F77727" w:rsidRPr="00F77727" w:rsidRDefault="00F77727" w:rsidP="00F77727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F77727" w:rsidRPr="00F77727" w:rsidRDefault="00F77727" w:rsidP="00F77727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инициирование и содействие в организации условий развития, обучения и воспитания, адекватных индивидуальным особенностям ребенка;</w:t>
      </w:r>
    </w:p>
    <w:p w:rsidR="00F77727" w:rsidRPr="00F77727" w:rsidRDefault="00F77727" w:rsidP="00F77727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методическое сопровождение специалистов территориальных психолого-медико-педагогических комиссий;</w:t>
      </w:r>
    </w:p>
    <w:p w:rsidR="00F77727" w:rsidRPr="00F77727" w:rsidRDefault="00F77727" w:rsidP="00F77727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анализ деятельности территориальных психолого-медико-педагогических комиссий.</w:t>
      </w:r>
    </w:p>
    <w:p w:rsidR="00F77727" w:rsidRPr="00F77727" w:rsidRDefault="00F77727" w:rsidP="00F777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ЦПМПК выполняет функцию вышестоящей психолого-медико-педагогической комиссии на территории Ставропольского края, учет рекомендаций которой является обязательным для психолого-медико-педагогических комиссий и образовательных учреждений муниципальных районов и городских округов края.</w:t>
      </w:r>
    </w:p>
    <w:p w:rsidR="00F77727" w:rsidRPr="00F77727" w:rsidRDefault="00F77727" w:rsidP="00F77727">
      <w:pPr>
        <w:shd w:val="clear" w:color="auto" w:fill="FFFFFF"/>
        <w:spacing w:before="450" w:after="0" w:line="240" w:lineRule="auto"/>
        <w:outlineLvl w:val="1"/>
        <w:rPr>
          <w:rFonts w:ascii="Verdana" w:eastAsia="Times New Roman" w:hAnsi="Verdana" w:cs="Times New Roman"/>
          <w:b/>
          <w:bCs/>
          <w:caps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b/>
          <w:bCs/>
          <w:caps/>
          <w:color w:val="000000"/>
          <w:sz w:val="21"/>
          <w:szCs w:val="21"/>
        </w:rPr>
        <w:t>ЗОНА ОБСЛУЖИВАНИЯ ЦПМПК: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Апанасенковский район;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Андроповский район;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Грачевский район;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Изобильненский район;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Ипатовский район;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Кочубеевский район;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Красногвардейский район;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Новоалександровский район;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Петровский район;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Предгорный район;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Труновский район;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Туркменский район;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Шпаковский район;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г. Ессентуки;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г. Железноводск;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г. Кисловодск;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г. Лермонтов;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г. Невинномысск;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г. Пятигорск;</w:t>
      </w:r>
    </w:p>
    <w:p w:rsidR="00F77727" w:rsidRPr="00F77727" w:rsidRDefault="00F77727" w:rsidP="00F77727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77727">
        <w:rPr>
          <w:rFonts w:ascii="Verdana" w:eastAsia="Times New Roman" w:hAnsi="Verdana" w:cs="Times New Roman"/>
          <w:color w:val="000000"/>
          <w:sz w:val="21"/>
          <w:szCs w:val="21"/>
        </w:rPr>
        <w:t>г. Ставрополь.</w:t>
      </w:r>
    </w:p>
    <w:p w:rsidR="00735D2F" w:rsidRDefault="00735D2F"/>
    <w:sectPr w:rsidR="0073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8B8"/>
    <w:multiLevelType w:val="multilevel"/>
    <w:tmpl w:val="5ABEAF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6C954B8"/>
    <w:multiLevelType w:val="multilevel"/>
    <w:tmpl w:val="A29A6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7727"/>
    <w:rsid w:val="00735D2F"/>
    <w:rsid w:val="00F7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7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7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77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2016-08-03T08:53:00Z</dcterms:created>
  <dcterms:modified xsi:type="dcterms:W3CDTF">2016-08-03T08:53:00Z</dcterms:modified>
</cp:coreProperties>
</file>