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CE5" w:rsidRPr="00AC5CE5" w:rsidRDefault="00AC5CE5" w:rsidP="00AC5CE5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AC5CE5">
        <w:rPr>
          <w:rFonts w:ascii="Ubuntu" w:eastAsia="Times New Roman" w:hAnsi="Ubuntu" w:cs="Times New Roman"/>
          <w:color w:val="000000"/>
          <w:sz w:val="28"/>
          <w:szCs w:val="28"/>
        </w:rPr>
        <w:t>1. Сфера действия ФЗ №152</w:t>
      </w:r>
    </w:p>
    <w:p w:rsidR="00AC5CE5" w:rsidRPr="00AC5CE5" w:rsidRDefault="00AC5CE5" w:rsidP="00AC5CE5">
      <w:pPr>
        <w:spacing w:after="0" w:line="240" w:lineRule="auto"/>
        <w:jc w:val="both"/>
        <w:rPr>
          <w:rFonts w:ascii="Ubuntu" w:eastAsia="Times New Roman" w:hAnsi="Ubuntu" w:cs="Times New Roman"/>
          <w:color w:val="000000"/>
          <w:sz w:val="28"/>
          <w:szCs w:val="28"/>
        </w:rPr>
      </w:pPr>
      <w:r w:rsidRPr="00AC5CE5">
        <w:rPr>
          <w:rFonts w:ascii="Ubuntu" w:eastAsia="Times New Roman" w:hAnsi="Ubuntu" w:cs="Times New Roman"/>
          <w:color w:val="000000"/>
          <w:sz w:val="28"/>
          <w:szCs w:val="28"/>
        </w:rPr>
        <w:t>Требования </w:t>
      </w:r>
      <w:hyperlink r:id="rId4" w:history="1">
        <w:r w:rsidRPr="00AC5CE5">
          <w:rPr>
            <w:rFonts w:ascii="Ubuntu" w:eastAsia="Times New Roman" w:hAnsi="Ubuntu" w:cs="Times New Roman"/>
            <w:color w:val="093951"/>
            <w:sz w:val="28"/>
            <w:szCs w:val="28"/>
            <w:u w:val="single"/>
          </w:rPr>
          <w:t>Закона «О персональных данных»</w:t>
        </w:r>
      </w:hyperlink>
      <w:r w:rsidRPr="00AC5CE5">
        <w:rPr>
          <w:rFonts w:ascii="Ubuntu" w:eastAsia="Times New Roman" w:hAnsi="Ubuntu" w:cs="Times New Roman"/>
          <w:color w:val="000000"/>
          <w:sz w:val="28"/>
          <w:szCs w:val="28"/>
        </w:rPr>
        <w:t>распространяются на все государственные и коммерческие организации, обрабатывающие персональные данные физических лиц (сотрудников, клиентов, партнеров и т.п.), независимо от размера и формы собственности.</w:t>
      </w:r>
    </w:p>
    <w:p w:rsidR="00AC5CE5" w:rsidRPr="00AC5CE5" w:rsidRDefault="00AC5CE5" w:rsidP="00AC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CE5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остро вопрос защиты персональных данных стоит в сферах здравоохранения, образования, финансов, и в государственных органах.</w:t>
      </w:r>
    </w:p>
    <w:p w:rsidR="00AC5CE5" w:rsidRPr="00AC5CE5" w:rsidRDefault="00AC5CE5" w:rsidP="00AC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CE5">
        <w:rPr>
          <w:rFonts w:ascii="Times New Roman" w:eastAsia="Times New Roman" w:hAnsi="Times New Roman" w:cs="Times New Roman"/>
          <w:color w:val="000000"/>
          <w:sz w:val="28"/>
          <w:szCs w:val="28"/>
        </w:rPr>
        <w:t>Эти обстоятельства предъявляют повышенные требования к системе защиты персональных данных и являются приоритетными для проведения проверок контролирующими органами.</w:t>
      </w:r>
    </w:p>
    <w:p w:rsidR="00AC5CE5" w:rsidRPr="00AC5CE5" w:rsidRDefault="00AC5CE5" w:rsidP="00AC5CE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C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Статья 1 Закона № 152-ФЗ «О персональных данных» устанавливает сферу действия Закона: </w:t>
      </w:r>
      <w:proofErr w:type="gramStart"/>
      <w:r w:rsidRPr="00AC5CE5">
        <w:rPr>
          <w:rFonts w:ascii="Times New Roman" w:eastAsia="Times New Roman" w:hAnsi="Times New Roman" w:cs="Times New Roman"/>
          <w:color w:val="000000"/>
          <w:sz w:val="28"/>
          <w:szCs w:val="28"/>
        </w:rPr>
        <w:t>«Настоящим Федеральным законом регулируются отношения, связанные с обработкой персональных данных, осуществляемой федеральными органами государственной власти, органами государственной власти субъектов Российской Федерации, иными государственными органами (далее государственные органы), органами местного самоуправления, не входящими в систему органов местного самоуправления муниципальными органами (далее муниципальные органы), юридическими лицами, физическими лицами с использованием средств автоматизации или без использования таких средств, если обработка персональных данных без</w:t>
      </w:r>
      <w:proofErr w:type="gramEnd"/>
      <w:r w:rsidRPr="00AC5C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использования таких средств соответствует характеру действий (операций), совершаемых с персональными данными с использованием средств автоматизации».</w:t>
      </w:r>
    </w:p>
    <w:p w:rsidR="00DA1259" w:rsidRPr="00AC5CE5" w:rsidRDefault="00DA1259" w:rsidP="00AC5CE5">
      <w:pPr>
        <w:spacing w:line="240" w:lineRule="auto"/>
        <w:jc w:val="both"/>
        <w:rPr>
          <w:sz w:val="28"/>
          <w:szCs w:val="28"/>
        </w:rPr>
      </w:pPr>
    </w:p>
    <w:sectPr w:rsidR="00DA1259" w:rsidRPr="00AC5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C5CE5"/>
    <w:rsid w:val="00AC5CE5"/>
    <w:rsid w:val="00DA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C5CE5"/>
  </w:style>
  <w:style w:type="character" w:styleId="a3">
    <w:name w:val="Hyperlink"/>
    <w:basedOn w:val="a0"/>
    <w:uiPriority w:val="99"/>
    <w:semiHidden/>
    <w:unhideWhenUsed/>
    <w:rsid w:val="00AC5CE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89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tavminobr.ru/getfile.html?fid=255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2017-05-17T16:42:00Z</dcterms:created>
  <dcterms:modified xsi:type="dcterms:W3CDTF">2017-05-17T16:43:00Z</dcterms:modified>
</cp:coreProperties>
</file>